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A27" w:rsidRPr="00207A27" w:rsidRDefault="00207A27" w:rsidP="00207A27">
      <w:pPr>
        <w:spacing w:after="272" w:line="240" w:lineRule="auto"/>
        <w:textAlignment w:val="baseline"/>
        <w:outlineLvl w:val="0"/>
        <w:rPr>
          <w:rFonts w:eastAsia="Times New Roman" w:cs="Times New Roman"/>
          <w:kern w:val="36"/>
          <w:sz w:val="38"/>
          <w:szCs w:val="38"/>
          <w:lang w:eastAsia="en-ZA"/>
        </w:rPr>
      </w:pPr>
      <w:proofErr w:type="spellStart"/>
      <w:proofErr w:type="gramStart"/>
      <w:r w:rsidRPr="00207A27">
        <w:rPr>
          <w:rFonts w:eastAsia="Times New Roman" w:cs="Times New Roman"/>
          <w:kern w:val="36"/>
          <w:sz w:val="38"/>
          <w:szCs w:val="38"/>
          <w:lang w:eastAsia="en-ZA"/>
        </w:rPr>
        <w:t>Peki</w:t>
      </w:r>
      <w:proofErr w:type="spellEnd"/>
      <w:r w:rsidRPr="00207A27">
        <w:rPr>
          <w:rFonts w:eastAsia="Times New Roman" w:cs="Times New Roman"/>
          <w:kern w:val="36"/>
          <w:sz w:val="38"/>
          <w:szCs w:val="38"/>
          <w:lang w:eastAsia="en-ZA"/>
        </w:rPr>
        <w:t xml:space="preserve">, </w:t>
      </w:r>
      <w:proofErr w:type="spellStart"/>
      <w:r w:rsidRPr="00207A27">
        <w:rPr>
          <w:rFonts w:eastAsia="Times New Roman" w:cs="Times New Roman"/>
          <w:kern w:val="36"/>
          <w:sz w:val="38"/>
          <w:szCs w:val="38"/>
          <w:lang w:eastAsia="en-ZA"/>
        </w:rPr>
        <w:t>Tevrat</w:t>
      </w:r>
      <w:proofErr w:type="spellEnd"/>
      <w:r w:rsidRPr="00207A27">
        <w:rPr>
          <w:rFonts w:eastAsia="Times New Roman" w:cs="Times New Roman"/>
          <w:kern w:val="36"/>
          <w:sz w:val="38"/>
          <w:szCs w:val="38"/>
          <w:lang w:eastAsia="en-ZA"/>
        </w:rPr>
        <w:t xml:space="preserve"> </w:t>
      </w:r>
      <w:proofErr w:type="spellStart"/>
      <w:r w:rsidRPr="00207A27">
        <w:rPr>
          <w:rFonts w:eastAsia="Times New Roman" w:cs="Times New Roman"/>
          <w:kern w:val="36"/>
          <w:sz w:val="38"/>
          <w:szCs w:val="38"/>
          <w:lang w:eastAsia="en-ZA"/>
        </w:rPr>
        <w:t>ve</w:t>
      </w:r>
      <w:proofErr w:type="spellEnd"/>
      <w:r w:rsidRPr="00207A27">
        <w:rPr>
          <w:rFonts w:eastAsia="Times New Roman" w:cs="Times New Roman"/>
          <w:kern w:val="36"/>
          <w:sz w:val="38"/>
          <w:szCs w:val="38"/>
          <w:lang w:eastAsia="en-ZA"/>
        </w:rPr>
        <w:t xml:space="preserve"> </w:t>
      </w:r>
      <w:proofErr w:type="spellStart"/>
      <w:r w:rsidRPr="00207A27">
        <w:rPr>
          <w:rFonts w:eastAsia="Times New Roman" w:cs="Times New Roman"/>
          <w:kern w:val="36"/>
          <w:sz w:val="38"/>
          <w:szCs w:val="38"/>
          <w:lang w:eastAsia="en-ZA"/>
        </w:rPr>
        <w:t>Zebur’a</w:t>
      </w:r>
      <w:proofErr w:type="spellEnd"/>
      <w:r w:rsidRPr="00207A27">
        <w:rPr>
          <w:rFonts w:eastAsia="Times New Roman" w:cs="Times New Roman"/>
          <w:kern w:val="36"/>
          <w:sz w:val="38"/>
          <w:szCs w:val="38"/>
          <w:lang w:eastAsia="en-ZA"/>
        </w:rPr>
        <w:t xml:space="preserve"> ne </w:t>
      </w:r>
      <w:proofErr w:type="spellStart"/>
      <w:r w:rsidRPr="00207A27">
        <w:rPr>
          <w:rFonts w:eastAsia="Times New Roman" w:cs="Times New Roman"/>
          <w:kern w:val="36"/>
          <w:sz w:val="38"/>
          <w:szCs w:val="38"/>
          <w:lang w:eastAsia="en-ZA"/>
        </w:rPr>
        <w:t>oldu</w:t>
      </w:r>
      <w:proofErr w:type="spellEnd"/>
      <w:r w:rsidRPr="00207A27">
        <w:rPr>
          <w:rFonts w:eastAsia="Times New Roman" w:cs="Times New Roman"/>
          <w:kern w:val="36"/>
          <w:sz w:val="38"/>
          <w:szCs w:val="38"/>
          <w:lang w:eastAsia="en-ZA"/>
        </w:rPr>
        <w:t>?</w:t>
      </w:r>
      <w:proofErr w:type="gramEnd"/>
    </w:p>
    <w:p w:rsidR="00207A27" w:rsidRPr="00207A27" w:rsidRDefault="00207A27" w:rsidP="00207A27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19"/>
          <w:szCs w:val="19"/>
          <w:lang w:eastAsia="en-ZA"/>
        </w:rPr>
      </w:pP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Bazı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insanlar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bizlere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gelip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kendilerine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göre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mantıklı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ve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inandırıcı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ama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çok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yanıltıcı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bir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‘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dinler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dizisi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’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anlatırlar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: “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Önce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Tanrı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Tevrat’ı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Hz. Musa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aracılığıyla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Yahudi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halkına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yolladı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ama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etkin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olmadığı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veya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hahamlar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onu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değiştirdikleri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için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ardından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Zebur’u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Hz.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Davut’a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indirdi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,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fakat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onun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geçerliliği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bitince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Tanrı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Hz.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İsa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aracılığıyla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Hristiyan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kavmine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İncil’i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verdi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.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Yine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insanların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İncil’i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tahrif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etmeleri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üzerine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Tanrı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sonsuza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dek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kalıcı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olacak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Kuran’ı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Müslümanlara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Hz.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Muhammed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aracılığıyla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yollamaya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karar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proofErr w:type="gram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verdi</w:t>
      </w:r>
      <w:proofErr w:type="spellEnd"/>
      <w:proofErr w:type="gram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.”</w:t>
      </w:r>
    </w:p>
    <w:p w:rsidR="00207A27" w:rsidRPr="00207A27" w:rsidRDefault="00207A27" w:rsidP="00207A27">
      <w:pPr>
        <w:shd w:val="clear" w:color="auto" w:fill="FFFFFF"/>
        <w:spacing w:after="272" w:line="240" w:lineRule="auto"/>
        <w:textAlignment w:val="baseline"/>
        <w:rPr>
          <w:rFonts w:ascii="Helvetica" w:eastAsia="Times New Roman" w:hAnsi="Helvetica" w:cs="Helvetica"/>
          <w:color w:val="444444"/>
          <w:sz w:val="19"/>
          <w:szCs w:val="19"/>
          <w:lang w:eastAsia="en-ZA"/>
        </w:rPr>
      </w:pPr>
      <w:r w:rsidRPr="00207A27">
        <w:rPr>
          <w:rFonts w:ascii="Helvetica" w:eastAsia="Times New Roman" w:hAnsi="Helvetica" w:cs="Helvetica"/>
          <w:color w:val="444444"/>
          <w:sz w:val="19"/>
          <w:szCs w:val="19"/>
          <w:lang w:eastAsia="en-ZA"/>
        </w:rPr>
        <w:t> </w:t>
      </w:r>
    </w:p>
    <w:p w:rsidR="00207A27" w:rsidRPr="00207A27" w:rsidRDefault="00207A27" w:rsidP="00207A27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19"/>
          <w:szCs w:val="19"/>
          <w:lang w:eastAsia="en-ZA"/>
        </w:rPr>
      </w:pP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Başta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bunu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belirtelim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ki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,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böyle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bir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dizi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ilk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bakışta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ne </w:t>
      </w:r>
      <w:proofErr w:type="spellStart"/>
      <w:proofErr w:type="gram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kadar</w:t>
      </w:r>
      <w:proofErr w:type="spellEnd"/>
      <w:proofErr w:type="gram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hoş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ve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düzenli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görünse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de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gerçek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tarih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böyle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bir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iddiayı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desteklemiyor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.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Daha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önemlisi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,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Tanrı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gerçekten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birbirini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geçersiz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kılan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farklı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vahiyleri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farklı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kavimlere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göndermiş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olsaydı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, hem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kafamızı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adeta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allak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bullak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etmiş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hem de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kendi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karakteriyle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ciddi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bir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şekilde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çelişmiş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olurdu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. </w:t>
      </w:r>
      <w:proofErr w:type="spellStart"/>
      <w:proofErr w:type="gram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Tanrımız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insan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değildir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ki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bir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süre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olgunlaştıktan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sonra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nihayet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en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sonunda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daha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üstün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ve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kalıcı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bir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kitap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çıkarsın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.</w:t>
      </w:r>
      <w:proofErr w:type="gram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Allah’ın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ilk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sözü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son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sözü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proofErr w:type="gram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kadar</w:t>
      </w:r>
      <w:proofErr w:type="spellEnd"/>
      <w:proofErr w:type="gram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mükemmel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ve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ebedi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olsa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gerek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.</w:t>
      </w:r>
    </w:p>
    <w:p w:rsidR="00207A27" w:rsidRPr="00207A27" w:rsidRDefault="00207A27" w:rsidP="00207A27">
      <w:pPr>
        <w:shd w:val="clear" w:color="auto" w:fill="FFFFFF"/>
        <w:spacing w:line="240" w:lineRule="auto"/>
        <w:jc w:val="center"/>
        <w:textAlignment w:val="baseline"/>
        <w:rPr>
          <w:rFonts w:ascii="Helvetica" w:eastAsia="Times New Roman" w:hAnsi="Helvetica" w:cs="Helvetica"/>
          <w:color w:val="444444"/>
          <w:sz w:val="19"/>
          <w:szCs w:val="19"/>
          <w:lang w:eastAsia="en-ZA"/>
        </w:rPr>
      </w:pPr>
      <w:proofErr w:type="spellStart"/>
      <w:proofErr w:type="gramStart"/>
      <w:r w:rsidRPr="00207A27">
        <w:rPr>
          <w:rFonts w:ascii="Helvetica" w:eastAsia="Times New Roman" w:hAnsi="Helvetica" w:cs="Helvetica"/>
          <w:b/>
          <w:bCs/>
          <w:i/>
          <w:iCs/>
          <w:color w:val="404040"/>
          <w:sz w:val="19"/>
          <w:szCs w:val="19"/>
          <w:bdr w:val="none" w:sz="0" w:space="0" w:color="auto" w:frame="1"/>
          <w:lang w:eastAsia="en-ZA"/>
        </w:rPr>
        <w:t>Matta</w:t>
      </w:r>
      <w:proofErr w:type="spellEnd"/>
      <w:r w:rsidRPr="00207A27">
        <w:rPr>
          <w:rFonts w:ascii="Helvetica" w:eastAsia="Times New Roman" w:hAnsi="Helvetica" w:cs="Helvetica"/>
          <w:b/>
          <w:bCs/>
          <w:i/>
          <w:iCs/>
          <w:color w:val="404040"/>
          <w:sz w:val="19"/>
          <w:szCs w:val="19"/>
          <w:bdr w:val="none" w:sz="0" w:space="0" w:color="auto" w:frame="1"/>
          <w:lang w:eastAsia="en-ZA"/>
        </w:rPr>
        <w:t xml:space="preserve"> 5:17 </w:t>
      </w:r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br/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Kutsal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Yasa’yı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ya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da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peygamberlerin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sözlerini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geçersiz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kılmak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için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geldiğimi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sanmayın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.</w:t>
      </w:r>
      <w:proofErr w:type="gram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Ben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geçersiz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kılmaya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değil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,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tamamlamaya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geldim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.</w:t>
      </w:r>
    </w:p>
    <w:p w:rsidR="00207A27" w:rsidRPr="00207A27" w:rsidRDefault="00207A27" w:rsidP="00207A27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19"/>
          <w:szCs w:val="19"/>
          <w:lang w:eastAsia="en-ZA"/>
        </w:rPr>
      </w:pP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Esas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Tevrat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ve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Zebur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(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Eski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Antlaşma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)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sadece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Hz. Musa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ve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Hz.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Davut’un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yazmış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olduğu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kitaplardan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ibaret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değil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,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bundan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başka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,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Tanrı’nın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esinlemiş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olduğu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bir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takım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peygamberlerin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yazıları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da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içermektedir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(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Eyüp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,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Süleyman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,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Yeşaya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,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Zekeriya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vs.). </w:t>
      </w:r>
      <w:proofErr w:type="spellStart"/>
      <w:proofErr w:type="gram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Eski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Antlaşma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İsrail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halkına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gönderilen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ve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peygamberlerin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yazılarını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içeren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39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bölümlük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tek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bir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Tanrı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esinidir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.</w:t>
      </w:r>
      <w:proofErr w:type="gram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proofErr w:type="gram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Ayrıca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,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bu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kutsal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yazılar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aynı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ortak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mesajı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iletmekte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ve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birbirini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geçersiz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kılmamaktadır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.</w:t>
      </w:r>
      <w:proofErr w:type="gram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Hatta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peygamberlerin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sözlerinin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başından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sonuna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proofErr w:type="gram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kadar</w:t>
      </w:r>
      <w:proofErr w:type="spellEnd"/>
      <w:proofErr w:type="gram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İsa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Mesih’i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işaret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ettiklerini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ve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İncil’in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ortaya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koyduğu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İsa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Mesih’in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ölümü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ve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dirilişinde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tamamlandıklarını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güvenle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söyleyebiliriz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(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bkz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. Luka 24:25-27,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Yuhanna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5:39,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İbraniler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1:1-3).</w:t>
      </w:r>
    </w:p>
    <w:p w:rsidR="00207A27" w:rsidRPr="00207A27" w:rsidRDefault="00207A27" w:rsidP="00207A27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19"/>
          <w:szCs w:val="19"/>
          <w:lang w:eastAsia="en-ZA"/>
        </w:rPr>
      </w:pPr>
      <w:r>
        <w:rPr>
          <w:rFonts w:ascii="Helvetica" w:eastAsia="Times New Roman" w:hAnsi="Helvetica" w:cs="Helvetica"/>
          <w:noProof/>
          <w:color w:val="444444"/>
          <w:sz w:val="19"/>
          <w:szCs w:val="19"/>
          <w:bdr w:val="none" w:sz="0" w:space="0" w:color="auto" w:frame="1"/>
          <w:lang w:eastAsia="en-ZA"/>
        </w:rPr>
        <w:drawing>
          <wp:inline distT="0" distB="0" distL="0" distR="0">
            <wp:extent cx="2363470" cy="1691005"/>
            <wp:effectExtent l="19050" t="0" r="0" b="0"/>
            <wp:docPr id="1" name="Picture 1" descr="img4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4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470" cy="1691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A27" w:rsidRPr="00207A27" w:rsidRDefault="00207A27" w:rsidP="00207A27">
      <w:pPr>
        <w:shd w:val="clear" w:color="auto" w:fill="FFFFFF"/>
        <w:spacing w:line="240" w:lineRule="auto"/>
        <w:jc w:val="center"/>
        <w:textAlignment w:val="baseline"/>
        <w:rPr>
          <w:rFonts w:ascii="Helvetica" w:eastAsia="Times New Roman" w:hAnsi="Helvetica" w:cs="Helvetica"/>
          <w:color w:val="444444"/>
          <w:sz w:val="19"/>
          <w:szCs w:val="19"/>
          <w:lang w:eastAsia="en-ZA"/>
        </w:rPr>
      </w:pPr>
      <w:proofErr w:type="spellStart"/>
      <w:proofErr w:type="gramStart"/>
      <w:r w:rsidRPr="00207A27">
        <w:rPr>
          <w:rFonts w:ascii="Helvetica" w:eastAsia="Times New Roman" w:hAnsi="Helvetica" w:cs="Helvetica"/>
          <w:color w:val="404040"/>
          <w:sz w:val="15"/>
          <w:szCs w:val="15"/>
          <w:bdr w:val="none" w:sz="0" w:space="0" w:color="auto" w:frame="1"/>
          <w:lang w:eastAsia="en-ZA"/>
        </w:rPr>
        <w:t>Kumran</w:t>
      </w:r>
      <w:proofErr w:type="spellEnd"/>
      <w:r w:rsidRPr="00207A27">
        <w:rPr>
          <w:rFonts w:ascii="Helvetica" w:eastAsia="Times New Roman" w:hAnsi="Helvetica" w:cs="Helvetica"/>
          <w:color w:val="404040"/>
          <w:sz w:val="15"/>
          <w:szCs w:val="15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5"/>
          <w:szCs w:val="15"/>
          <w:bdr w:val="none" w:sz="0" w:space="0" w:color="auto" w:frame="1"/>
          <w:lang w:eastAsia="en-ZA"/>
        </w:rPr>
        <w:t>tomarları</w:t>
      </w:r>
      <w:proofErr w:type="spellEnd"/>
      <w:r w:rsidRPr="00207A27">
        <w:rPr>
          <w:rFonts w:ascii="Helvetica" w:eastAsia="Times New Roman" w:hAnsi="Helvetica" w:cs="Helvetica"/>
          <w:color w:val="404040"/>
          <w:sz w:val="15"/>
          <w:szCs w:val="15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5"/>
          <w:szCs w:val="15"/>
          <w:bdr w:val="none" w:sz="0" w:space="0" w:color="auto" w:frame="1"/>
          <w:lang w:eastAsia="en-ZA"/>
        </w:rPr>
        <w:t>arasından</w:t>
      </w:r>
      <w:proofErr w:type="spellEnd"/>
      <w:r w:rsidRPr="00207A27">
        <w:rPr>
          <w:rFonts w:ascii="Helvetica" w:eastAsia="Times New Roman" w:hAnsi="Helvetica" w:cs="Helvetica"/>
          <w:color w:val="404040"/>
          <w:sz w:val="15"/>
          <w:szCs w:val="15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5"/>
          <w:szCs w:val="15"/>
          <w:bdr w:val="none" w:sz="0" w:space="0" w:color="auto" w:frame="1"/>
          <w:lang w:eastAsia="en-ZA"/>
        </w:rPr>
        <w:t>bulunan</w:t>
      </w:r>
      <w:proofErr w:type="spellEnd"/>
      <w:r w:rsidRPr="00207A27">
        <w:rPr>
          <w:rFonts w:ascii="Helvetica" w:eastAsia="Times New Roman" w:hAnsi="Helvetica" w:cs="Helvetica"/>
          <w:color w:val="404040"/>
          <w:sz w:val="15"/>
          <w:szCs w:val="15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5"/>
          <w:szCs w:val="15"/>
          <w:bdr w:val="none" w:sz="0" w:space="0" w:color="auto" w:frame="1"/>
          <w:lang w:eastAsia="en-ZA"/>
        </w:rPr>
        <w:t>Yeşaya</w:t>
      </w:r>
      <w:proofErr w:type="spellEnd"/>
      <w:r w:rsidRPr="00207A27">
        <w:rPr>
          <w:rFonts w:ascii="Helvetica" w:eastAsia="Times New Roman" w:hAnsi="Helvetica" w:cs="Helvetica"/>
          <w:color w:val="404040"/>
          <w:sz w:val="15"/>
          <w:szCs w:val="15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5"/>
          <w:szCs w:val="15"/>
          <w:bdr w:val="none" w:sz="0" w:space="0" w:color="auto" w:frame="1"/>
          <w:lang w:eastAsia="en-ZA"/>
        </w:rPr>
        <w:t>tomarı</w:t>
      </w:r>
      <w:proofErr w:type="spellEnd"/>
      <w:r w:rsidRPr="00207A27">
        <w:rPr>
          <w:rFonts w:ascii="Helvetica" w:eastAsia="Times New Roman" w:hAnsi="Helvetica" w:cs="Helvetica"/>
          <w:color w:val="404040"/>
          <w:sz w:val="15"/>
          <w:szCs w:val="15"/>
          <w:bdr w:val="none" w:sz="0" w:space="0" w:color="auto" w:frame="1"/>
          <w:lang w:eastAsia="en-ZA"/>
        </w:rPr>
        <w:t>.</w:t>
      </w:r>
      <w:proofErr w:type="gramEnd"/>
    </w:p>
    <w:p w:rsidR="00207A27" w:rsidRPr="00207A27" w:rsidRDefault="00207A27" w:rsidP="00207A27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19"/>
          <w:szCs w:val="19"/>
          <w:lang w:eastAsia="en-ZA"/>
        </w:rPr>
      </w:pPr>
      <w:proofErr w:type="gram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Bu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anlamda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İncil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(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Yeni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Antlaşma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),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Kutsal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Kitap’ın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ilk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yarısı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olan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Eski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Antlaşma’yı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tamamlamış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oldu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.</w:t>
      </w:r>
      <w:proofErr w:type="gram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Her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Hristiyan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hem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Eski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, hem de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Yeni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Antlaşma’yı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proofErr w:type="gram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Tanrı’nın</w:t>
      </w:r>
      <w:proofErr w:type="spellEnd"/>
      <w:proofErr w:type="gram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Sözü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olarak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kabul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eder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. </w:t>
      </w:r>
      <w:proofErr w:type="spellStart"/>
      <w:proofErr w:type="gram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İkisi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tek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bir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Tanrı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esinlemesi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olan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Kutsal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Kitap’ı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oluşturuyor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ve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birbirini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destekliyor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.</w:t>
      </w:r>
      <w:proofErr w:type="gram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Bu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da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Tanrı’nın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inanılmaz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bir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mucizesidir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ki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, 66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kitapçık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içeren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bu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kutsal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eser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, 2000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senelik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süre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içerisinde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,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farklı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yerlerde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,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konumda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ve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durumda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bulunan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,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Kutsal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Ruh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tarafından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yönlendirilmiş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40′tan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fazla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değişik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yazar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tarafından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yazıldığı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halde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,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hepsi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tutarlı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ve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uyum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içerisindedir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.</w:t>
      </w:r>
    </w:p>
    <w:p w:rsidR="00207A27" w:rsidRPr="00207A27" w:rsidRDefault="00207A27" w:rsidP="00207A27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19"/>
          <w:szCs w:val="19"/>
          <w:lang w:eastAsia="en-ZA"/>
        </w:rPr>
      </w:pP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İncil’in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olduğu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gibi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,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Eski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proofErr w:type="gram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Antlaşma’nın</w:t>
      </w:r>
      <w:proofErr w:type="spellEnd"/>
      <w:proofErr w:type="gram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da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yazılarının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günümüze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kadar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bozulmadan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geldiğine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dair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bol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tarihsel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ve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arkeolojik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kanıtlar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bulunmaktadır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. [7]</w:t>
      </w:r>
    </w:p>
    <w:p w:rsidR="00207A27" w:rsidRPr="00207A27" w:rsidRDefault="00207A27" w:rsidP="00207A27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19"/>
          <w:szCs w:val="19"/>
          <w:lang w:eastAsia="en-ZA"/>
        </w:rPr>
      </w:pPr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________________________________________</w:t>
      </w:r>
    </w:p>
    <w:p w:rsidR="00207A27" w:rsidRPr="00207A27" w:rsidRDefault="00207A27" w:rsidP="00207A27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19"/>
          <w:szCs w:val="19"/>
          <w:lang w:eastAsia="en-ZA"/>
        </w:rPr>
      </w:pP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Dipnotlar</w:t>
      </w:r>
      <w:proofErr w:type="spellEnd"/>
    </w:p>
    <w:p w:rsidR="00207A27" w:rsidRPr="00207A27" w:rsidRDefault="00207A27" w:rsidP="00207A27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444444"/>
          <w:sz w:val="19"/>
          <w:szCs w:val="19"/>
          <w:lang w:eastAsia="en-ZA"/>
        </w:rPr>
      </w:pPr>
      <w:proofErr w:type="gram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[7]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Kumran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Elyazmaları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–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Ölü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Deniz,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İsrail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– 1947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ve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daha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niceleri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.</w:t>
      </w:r>
      <w:proofErr w:type="gram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proofErr w:type="gram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Lütfi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Ekinci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, John Gilchrist, “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Evet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,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Kitabı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Mükaddes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Tanrı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Sözü’dür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”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Müjde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Yayıncılık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, 1993, </w:t>
      </w:r>
      <w:proofErr w:type="spellStart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>Sayfa</w:t>
      </w:r>
      <w:proofErr w:type="spellEnd"/>
      <w:r w:rsidRPr="00207A27">
        <w:rPr>
          <w:rFonts w:ascii="Helvetica" w:eastAsia="Times New Roman" w:hAnsi="Helvetica" w:cs="Helvetica"/>
          <w:color w:val="404040"/>
          <w:sz w:val="19"/>
          <w:szCs w:val="19"/>
          <w:bdr w:val="none" w:sz="0" w:space="0" w:color="auto" w:frame="1"/>
          <w:lang w:eastAsia="en-ZA"/>
        </w:rPr>
        <w:t xml:space="preserve"> 139.</w:t>
      </w:r>
      <w:proofErr w:type="gramEnd"/>
    </w:p>
    <w:p w:rsidR="004107FF" w:rsidRDefault="004107FF"/>
    <w:sectPr w:rsidR="004107FF" w:rsidSect="004107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207A27"/>
    <w:rsid w:val="000042FD"/>
    <w:rsid w:val="00207A27"/>
    <w:rsid w:val="00410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7FF"/>
  </w:style>
  <w:style w:type="paragraph" w:styleId="Heading1">
    <w:name w:val="heading 1"/>
    <w:basedOn w:val="Normal"/>
    <w:link w:val="Heading1Char"/>
    <w:uiPriority w:val="9"/>
    <w:qFormat/>
    <w:rsid w:val="00207A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A27"/>
    <w:rPr>
      <w:rFonts w:ascii="Times New Roman" w:eastAsia="Times New Roman" w:hAnsi="Times New Roman" w:cs="Times New Roman"/>
      <w:b/>
      <w:bCs/>
      <w:kern w:val="36"/>
      <w:sz w:val="48"/>
      <w:szCs w:val="48"/>
      <w:lang w:eastAsia="en-ZA"/>
    </w:rPr>
  </w:style>
  <w:style w:type="paragraph" w:styleId="NormalWeb">
    <w:name w:val="Normal (Web)"/>
    <w:basedOn w:val="Normal"/>
    <w:uiPriority w:val="99"/>
    <w:semiHidden/>
    <w:unhideWhenUsed/>
    <w:rsid w:val="00207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A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0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pariskilisesi.com/wp-content/uploads/2013/11/img4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1</cp:revision>
  <dcterms:created xsi:type="dcterms:W3CDTF">2015-12-21T11:31:00Z</dcterms:created>
  <dcterms:modified xsi:type="dcterms:W3CDTF">2015-12-21T11:31:00Z</dcterms:modified>
</cp:coreProperties>
</file>